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05F34E34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D953AD">
        <w:rPr>
          <w:rFonts w:cs="Arial"/>
          <w:b/>
          <w:sz w:val="24"/>
          <w:szCs w:val="24"/>
        </w:rPr>
        <w:t>SP-241247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1CC5C984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D953AD">
        <w:rPr>
          <w:rFonts w:cs="Arial"/>
          <w:b/>
          <w:bCs/>
        </w:rPr>
        <w:t>CRs on IoT_SAT_ARCH_EPS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D953AD" w:rsidRPr="00766D2A" w14:paraId="1D908153" w14:textId="77777777" w:rsidTr="00E450E9">
        <w:tc>
          <w:tcPr>
            <w:tcW w:w="817" w:type="dxa"/>
          </w:tcPr>
          <w:p w14:paraId="1F090007" w14:textId="7D48A841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752CD48" w14:textId="2B1B057D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5494</w:t>
            </w:r>
          </w:p>
        </w:tc>
        <w:tc>
          <w:tcPr>
            <w:tcW w:w="283" w:type="dxa"/>
          </w:tcPr>
          <w:p w14:paraId="7E9A1A98" w14:textId="269C1037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8FB3872" w14:textId="09287107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5671D6B3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Access restrictions for satellite access in the context of 5GC-EPC interworking</w:t>
            </w:r>
          </w:p>
        </w:tc>
        <w:tc>
          <w:tcPr>
            <w:tcW w:w="284" w:type="dxa"/>
          </w:tcPr>
          <w:p w14:paraId="267FBDE9" w14:textId="73AEF397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08ADBB9A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5DA48FD9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6BB62125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S2-2409275</w:t>
            </w:r>
          </w:p>
        </w:tc>
        <w:tc>
          <w:tcPr>
            <w:tcW w:w="1984" w:type="dxa"/>
          </w:tcPr>
          <w:p w14:paraId="577EFEF7" w14:textId="56E9EA3F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3E08327B" w14:textId="456EFB57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IoT_SAT_ARCH_EPS, NR_NTN_solutions, LTE_NBIOT_eMTC_NTN</w:t>
            </w:r>
          </w:p>
        </w:tc>
        <w:tc>
          <w:tcPr>
            <w:tcW w:w="1843" w:type="dxa"/>
          </w:tcPr>
          <w:p w14:paraId="5B856FF9" w14:textId="01EBE523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5.3.4.1.1</w:t>
            </w:r>
          </w:p>
        </w:tc>
        <w:tc>
          <w:tcPr>
            <w:tcW w:w="1134" w:type="dxa"/>
          </w:tcPr>
          <w:p w14:paraId="292594C0" w14:textId="77777777" w:rsidR="00D953AD" w:rsidRPr="00766D2A" w:rsidRDefault="00D953AD" w:rsidP="00D953AD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D953AD" w:rsidRPr="00766D2A" w:rsidRDefault="00D953AD" w:rsidP="00D953AD">
            <w:pPr>
              <w:rPr>
                <w:rFonts w:cs="Arial"/>
                <w:sz w:val="16"/>
              </w:rPr>
            </w:pPr>
          </w:p>
        </w:tc>
      </w:tr>
      <w:tr w:rsidR="00D953AD" w:rsidRPr="00766D2A" w14:paraId="37B0B879" w14:textId="77777777" w:rsidTr="00E450E9">
        <w:tc>
          <w:tcPr>
            <w:tcW w:w="817" w:type="dxa"/>
          </w:tcPr>
          <w:p w14:paraId="4BBE1D8D" w14:textId="1DB91867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780803D" w14:textId="0925B659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5495</w:t>
            </w:r>
          </w:p>
        </w:tc>
        <w:tc>
          <w:tcPr>
            <w:tcW w:w="283" w:type="dxa"/>
          </w:tcPr>
          <w:p w14:paraId="77C49214" w14:textId="1EDA59EE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B24F503" w14:textId="7D8774ED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3D855B8" w14:textId="499F371E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Access restrictions for satellite access in the context of 5GC-EPC interworking</w:t>
            </w:r>
          </w:p>
        </w:tc>
        <w:tc>
          <w:tcPr>
            <w:tcW w:w="284" w:type="dxa"/>
          </w:tcPr>
          <w:p w14:paraId="7D5D67AE" w14:textId="67C41894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52F7D390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073466A" w14:textId="1C807C9E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1F0F93AB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S2-2409203</w:t>
            </w:r>
          </w:p>
        </w:tc>
        <w:tc>
          <w:tcPr>
            <w:tcW w:w="1984" w:type="dxa"/>
          </w:tcPr>
          <w:p w14:paraId="636C7A80" w14:textId="3B36EDD2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53A47038" w14:textId="69E14025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IoT_SAT_ARCH_EPS, NR_NTN_solutions, LTE_NBIOT_eMTC_NTN</w:t>
            </w:r>
          </w:p>
        </w:tc>
        <w:tc>
          <w:tcPr>
            <w:tcW w:w="1843" w:type="dxa"/>
          </w:tcPr>
          <w:p w14:paraId="6671E783" w14:textId="5CA2AD03" w:rsidR="00D953AD" w:rsidRPr="00766D2A" w:rsidRDefault="00D953AD" w:rsidP="00D953A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5.3.4.1.1</w:t>
            </w:r>
          </w:p>
        </w:tc>
        <w:tc>
          <w:tcPr>
            <w:tcW w:w="1134" w:type="dxa"/>
          </w:tcPr>
          <w:p w14:paraId="3ACB7E42" w14:textId="77777777" w:rsidR="00D953AD" w:rsidRPr="00766D2A" w:rsidRDefault="00D953AD" w:rsidP="00D953AD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D953AD" w:rsidRPr="00766D2A" w:rsidRDefault="00D953AD" w:rsidP="00D953AD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603A8C"/>
    <w:rsid w:val="00620F74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8C76C8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2024-09-02T08:58:00Z</dcterms:created>
  <dcterms:modified xsi:type="dcterms:W3CDTF">2024-09-02T14:30:00Z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